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170BC8">
        <w:rPr>
          <w:rFonts w:eastAsia="Times New Roman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765153</wp:posOffset>
            </wp:positionH>
            <wp:positionV relativeFrom="paragraph">
              <wp:posOffset>-310187</wp:posOffset>
            </wp:positionV>
            <wp:extent cx="2629557" cy="4603531"/>
            <wp:effectExtent l="19050" t="0" r="0" b="0"/>
            <wp:wrapNone/>
            <wp:docPr id="1" name="Immagine 1" descr="https://www.guardarelaparola.it/wp-content/uploads/2019/12/San-Giovanni-Battista-in-prigione-visitato-da-due-disce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uardarelaparola.it/wp-content/uploads/2019/12/San-Giovanni-Battista-in-prigione-visitato-da-due-discepol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557" cy="4603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207B80" w:rsidRPr="00170BC8" w:rsidRDefault="00207B80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B1BD7" w:rsidRPr="00170BC8" w:rsidRDefault="00FB1BD7" w:rsidP="00FB1BD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170BC8">
        <w:rPr>
          <w:rFonts w:eastAsia="Times New Roman" w:cstheme="minorHAnsi"/>
          <w:i/>
          <w:sz w:val="24"/>
          <w:szCs w:val="24"/>
        </w:rPr>
        <w:t>San Giovanni Battista in prigione</w:t>
      </w:r>
      <w:r w:rsidRPr="00170BC8">
        <w:rPr>
          <w:rFonts w:eastAsia="Times New Roman" w:cstheme="minorHAnsi"/>
          <w:sz w:val="24"/>
          <w:szCs w:val="24"/>
        </w:rPr>
        <w:t xml:space="preserve"> </w:t>
      </w:r>
      <w:r w:rsidRPr="00170BC8">
        <w:rPr>
          <w:rFonts w:eastAsia="Times New Roman" w:cstheme="minorHAnsi"/>
          <w:i/>
          <w:sz w:val="24"/>
          <w:szCs w:val="24"/>
        </w:rPr>
        <w:t>visitato da due discepoli</w:t>
      </w:r>
      <w:r w:rsidRPr="00170BC8">
        <w:rPr>
          <w:rFonts w:eastAsia="Times New Roman" w:cstheme="minorHAnsi"/>
          <w:sz w:val="24"/>
          <w:szCs w:val="24"/>
        </w:rPr>
        <w:t>,</w:t>
      </w:r>
      <w:r w:rsidRPr="00170BC8">
        <w:rPr>
          <w:rFonts w:eastAsia="Times New Roman" w:cstheme="minorHAnsi"/>
          <w:sz w:val="24"/>
          <w:szCs w:val="24"/>
        </w:rPr>
        <w:br/>
        <w:t>Giovanni di Paolo, 1455-1460, tempera su tavola,  Art Museum - Chicago</w:t>
      </w:r>
    </w:p>
    <w:p w:rsidR="00FA4E3B" w:rsidRPr="00170BC8" w:rsidRDefault="00FA4E3B" w:rsidP="00325654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170BC8" w:rsidRDefault="00170BC8" w:rsidP="005E3FC9">
      <w:pPr>
        <w:spacing w:after="0" w:line="240" w:lineRule="auto"/>
        <w:jc w:val="both"/>
        <w:rPr>
          <w:rStyle w:val="text-to-speech"/>
          <w:rFonts w:cstheme="minorHAnsi"/>
          <w:color w:val="111111"/>
          <w:sz w:val="28"/>
          <w:szCs w:val="28"/>
        </w:rPr>
      </w:pPr>
      <w:bookmarkStart w:id="0" w:name="_GoBack"/>
      <w:r w:rsidRPr="00170BC8">
        <w:rPr>
          <w:rStyle w:val="text-to-speech"/>
          <w:rFonts w:cstheme="minorHAnsi"/>
          <w:color w:val="111111"/>
          <w:sz w:val="28"/>
          <w:szCs w:val="28"/>
        </w:rPr>
        <w:t>"Sei tu colui che deve venire o dobbiamo aspettare un altro?". Gesù rispose loro: "Andate e riferite a Giovanni ciò che udite e vedete</w:t>
      </w:r>
      <w:r>
        <w:rPr>
          <w:rStyle w:val="text-to-speech"/>
          <w:rFonts w:cstheme="minorHAnsi"/>
          <w:color w:val="111111"/>
          <w:sz w:val="28"/>
          <w:szCs w:val="28"/>
        </w:rPr>
        <w:t>”</w:t>
      </w:r>
    </w:p>
    <w:p w:rsidR="00170BC8" w:rsidRDefault="00170BC8" w:rsidP="005E3FC9">
      <w:pPr>
        <w:spacing w:after="0" w:line="240" w:lineRule="auto"/>
        <w:jc w:val="both"/>
        <w:rPr>
          <w:rStyle w:val="text-to-speech"/>
          <w:rFonts w:cstheme="minorHAnsi"/>
          <w:color w:val="111111"/>
          <w:sz w:val="24"/>
          <w:szCs w:val="24"/>
        </w:rPr>
      </w:pPr>
      <w:r w:rsidRPr="00170BC8">
        <w:rPr>
          <w:rStyle w:val="text-to-speech"/>
          <w:rFonts w:cstheme="minorHAnsi"/>
          <w:color w:val="111111"/>
          <w:sz w:val="24"/>
          <w:szCs w:val="24"/>
        </w:rPr>
        <w:t>Mt11,3-4</w:t>
      </w:r>
    </w:p>
    <w:p w:rsidR="003D18D5" w:rsidRDefault="00FA4E3B" w:rsidP="003D18D5">
      <w:pPr>
        <w:spacing w:after="0" w:line="240" w:lineRule="auto"/>
        <w:jc w:val="both"/>
        <w:rPr>
          <w:rFonts w:cstheme="minorHAnsi"/>
          <w:color w:val="111111"/>
          <w:sz w:val="24"/>
          <w:szCs w:val="24"/>
        </w:rPr>
      </w:pPr>
      <w:r w:rsidRPr="00FB1BD7">
        <w:rPr>
          <w:rFonts w:eastAsia="Times New Roman" w:cstheme="minorHAnsi"/>
          <w:sz w:val="24"/>
          <w:szCs w:val="24"/>
        </w:rPr>
        <w:lastRenderedPageBreak/>
        <w:t xml:space="preserve">Non </w:t>
      </w:r>
      <w:r w:rsidR="00DF5536">
        <w:rPr>
          <w:rFonts w:eastAsia="Times New Roman" w:cstheme="minorHAnsi"/>
          <w:sz w:val="24"/>
          <w:szCs w:val="24"/>
        </w:rPr>
        <w:t>c’erano i cellulari né le video-</w:t>
      </w:r>
      <w:r w:rsidRPr="00FB1BD7">
        <w:rPr>
          <w:rFonts w:eastAsia="Times New Roman" w:cstheme="minorHAnsi"/>
          <w:sz w:val="24"/>
          <w:szCs w:val="24"/>
        </w:rPr>
        <w:t>chiamate ai tempi di Gesù. Bi</w:t>
      </w:r>
      <w:r w:rsidR="005E3FC9">
        <w:rPr>
          <w:rFonts w:eastAsia="Times New Roman" w:cstheme="minorHAnsi"/>
          <w:sz w:val="24"/>
          <w:szCs w:val="24"/>
        </w:rPr>
        <w:t>sognava affidarsi ai messaggeri</w:t>
      </w:r>
      <w:r w:rsidRPr="00FB1BD7">
        <w:rPr>
          <w:rFonts w:eastAsia="Times New Roman" w:cstheme="minorHAnsi"/>
          <w:sz w:val="24"/>
          <w:szCs w:val="24"/>
        </w:rPr>
        <w:t xml:space="preserve">. Le perplessità di Giovanni in prigione vengono tacitate dai racconti riferiti dai discepoli e nel contempo Gesù tesse le </w:t>
      </w:r>
      <w:r w:rsidR="005E3FC9">
        <w:rPr>
          <w:rFonts w:eastAsia="Times New Roman" w:cstheme="minorHAnsi"/>
          <w:sz w:val="24"/>
          <w:szCs w:val="24"/>
        </w:rPr>
        <w:t>sue lodi</w:t>
      </w:r>
      <w:r w:rsidRPr="00FB1BD7">
        <w:rPr>
          <w:rFonts w:eastAsia="Times New Roman" w:cstheme="minorHAnsi"/>
          <w:sz w:val="24"/>
          <w:szCs w:val="24"/>
        </w:rPr>
        <w:t xml:space="preserve"> mettendo </w:t>
      </w:r>
      <w:r w:rsidR="00B64D64" w:rsidRPr="00FB1BD7">
        <w:rPr>
          <w:rFonts w:eastAsia="Times New Roman" w:cstheme="minorHAnsi"/>
          <w:sz w:val="24"/>
          <w:szCs w:val="24"/>
        </w:rPr>
        <w:t>gli uditori di fronte alle ragioni che li avevano spinti verso il Battista. Per tutti può arrivare il momento del dubbio, della ricerca di senso, dell’assicuraz</w:t>
      </w:r>
      <w:r w:rsidR="00DF5536">
        <w:rPr>
          <w:rFonts w:eastAsia="Times New Roman" w:cstheme="minorHAnsi"/>
          <w:sz w:val="24"/>
          <w:szCs w:val="24"/>
        </w:rPr>
        <w:t>ione di aver speso bene la propri</w:t>
      </w:r>
      <w:r w:rsidR="00B64D64" w:rsidRPr="00FB1BD7">
        <w:rPr>
          <w:rFonts w:eastAsia="Times New Roman" w:cstheme="minorHAnsi"/>
          <w:sz w:val="24"/>
          <w:szCs w:val="24"/>
        </w:rPr>
        <w:t>a vita.</w:t>
      </w:r>
      <w:r w:rsidR="003D18D5">
        <w:rPr>
          <w:rFonts w:cstheme="minorHAnsi"/>
          <w:color w:val="111111"/>
          <w:sz w:val="24"/>
          <w:szCs w:val="24"/>
        </w:rPr>
        <w:t xml:space="preserve"> </w:t>
      </w:r>
    </w:p>
    <w:p w:rsidR="003D18D5" w:rsidRDefault="00FB1BD7" w:rsidP="003D18D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Qui</w:t>
      </w:r>
      <w:r w:rsidR="00B64D64" w:rsidRPr="00FB1BD7">
        <w:rPr>
          <w:rFonts w:eastAsia="Times New Roman" w:cstheme="minorHAnsi"/>
          <w:sz w:val="24"/>
          <w:szCs w:val="24"/>
        </w:rPr>
        <w:t xml:space="preserve"> l</w:t>
      </w:r>
      <w:r w:rsidR="00325654" w:rsidRPr="00FB1BD7">
        <w:rPr>
          <w:rFonts w:eastAsia="Times New Roman" w:cstheme="minorHAnsi"/>
          <w:sz w:val="24"/>
          <w:szCs w:val="24"/>
        </w:rPr>
        <w:t>’artista sembra voglia distinguere un ‘fuori’ malvagio, violento, sofferente</w:t>
      </w:r>
      <w:r w:rsidR="00082032">
        <w:rPr>
          <w:rFonts w:eastAsia="Times New Roman" w:cstheme="minorHAnsi"/>
          <w:sz w:val="24"/>
          <w:szCs w:val="24"/>
        </w:rPr>
        <w:t xml:space="preserve"> (la fortezza di Macheronte) </w:t>
      </w:r>
      <w:r w:rsidR="00325654" w:rsidRPr="00FB1BD7">
        <w:rPr>
          <w:rFonts w:eastAsia="Times New Roman" w:cstheme="minorHAnsi"/>
          <w:sz w:val="24"/>
          <w:szCs w:val="24"/>
        </w:rPr>
        <w:t xml:space="preserve">da un ‘dentro’ sereno, sorridente, speranzoso. Il primo è raffigurato dai due </w:t>
      </w:r>
      <w:r w:rsidR="00DF5536">
        <w:rPr>
          <w:rFonts w:eastAsia="Times New Roman" w:cstheme="minorHAnsi"/>
          <w:sz w:val="24"/>
          <w:szCs w:val="24"/>
        </w:rPr>
        <w:t xml:space="preserve">discepoli </w:t>
      </w:r>
      <w:r w:rsidR="00325654" w:rsidRPr="00FB1BD7">
        <w:rPr>
          <w:rFonts w:eastAsia="Times New Roman" w:cstheme="minorHAnsi"/>
          <w:sz w:val="24"/>
          <w:szCs w:val="24"/>
        </w:rPr>
        <w:t xml:space="preserve">giovannei che, davanti alla fine fatta dal loro maestro, non riescono a trattenere le lacrime. Il futuro nefasto del profeta è simbolicamente indicato </w:t>
      </w:r>
      <w:r w:rsidR="00DF5536">
        <w:rPr>
          <w:rFonts w:eastAsia="Times New Roman" w:cstheme="minorHAnsi"/>
          <w:sz w:val="24"/>
          <w:szCs w:val="24"/>
        </w:rPr>
        <w:t>dalla fiera</w:t>
      </w:r>
      <w:r w:rsidR="005E3FC9">
        <w:rPr>
          <w:rFonts w:eastAsia="Times New Roman" w:cstheme="minorHAnsi"/>
          <w:sz w:val="24"/>
          <w:szCs w:val="24"/>
        </w:rPr>
        <w:t xml:space="preserve"> maculata legata alla ca</w:t>
      </w:r>
      <w:r w:rsidR="00FE3E87">
        <w:rPr>
          <w:rFonts w:eastAsia="Times New Roman" w:cstheme="minorHAnsi"/>
          <w:sz w:val="24"/>
          <w:szCs w:val="24"/>
        </w:rPr>
        <w:t xml:space="preserve">tena: </w:t>
      </w:r>
      <w:r w:rsidR="00325654" w:rsidRPr="00FB1BD7">
        <w:rPr>
          <w:rFonts w:eastAsia="Times New Roman" w:cstheme="minorHAnsi"/>
          <w:sz w:val="24"/>
          <w:szCs w:val="24"/>
        </w:rPr>
        <w:t>ha per</w:t>
      </w:r>
      <w:r w:rsidR="00FE3E87">
        <w:rPr>
          <w:rFonts w:eastAsia="Times New Roman" w:cstheme="minorHAnsi"/>
          <w:sz w:val="24"/>
          <w:szCs w:val="24"/>
        </w:rPr>
        <w:t>so la libertà, come il Battista ed</w:t>
      </w:r>
      <w:r w:rsidR="00325654" w:rsidRPr="00FB1BD7">
        <w:rPr>
          <w:rFonts w:eastAsia="Times New Roman" w:cstheme="minorHAnsi"/>
          <w:sz w:val="24"/>
          <w:szCs w:val="24"/>
        </w:rPr>
        <w:t xml:space="preserve"> è messaggera di una morte violenta che sta arrivando. Il ‘dentro’ cambia totalmente registro: nonostante la dura situazione, il profeta appare sorridente e indica l’alto dei cieli. Sopra le sue dure vesti da eremita, il pittore gli ha disegnato un mantello, non rosso ma rosaceo, per esprime</w:t>
      </w:r>
      <w:r w:rsidR="00FE3E87">
        <w:rPr>
          <w:rFonts w:eastAsia="Times New Roman" w:cstheme="minorHAnsi"/>
          <w:sz w:val="24"/>
          <w:szCs w:val="24"/>
        </w:rPr>
        <w:t xml:space="preserve">re la speranza di chi </w:t>
      </w:r>
      <w:r w:rsidR="00325654" w:rsidRPr="00FB1BD7">
        <w:rPr>
          <w:rFonts w:eastAsia="Times New Roman" w:cstheme="minorHAnsi"/>
          <w:sz w:val="24"/>
          <w:szCs w:val="24"/>
        </w:rPr>
        <w:t>si affida a Dio</w:t>
      </w:r>
      <w:bookmarkEnd w:id="0"/>
      <w:r w:rsidR="00FE3E87">
        <w:rPr>
          <w:rFonts w:eastAsia="Times New Roman" w:cstheme="minorHAnsi"/>
          <w:sz w:val="24"/>
          <w:szCs w:val="24"/>
        </w:rPr>
        <w:t>.</w:t>
      </w:r>
      <w:r w:rsidR="003D18D5">
        <w:rPr>
          <w:rFonts w:eastAsia="Times New Roman" w:cstheme="minorHAnsi"/>
          <w:sz w:val="24"/>
          <w:szCs w:val="24"/>
        </w:rPr>
        <w:t xml:space="preserve"> </w:t>
      </w:r>
    </w:p>
    <w:p w:rsidR="00325654" w:rsidRPr="003D18D5" w:rsidRDefault="00170BC8" w:rsidP="003D18D5">
      <w:pPr>
        <w:spacing w:after="0" w:line="240" w:lineRule="auto"/>
        <w:jc w:val="both"/>
        <w:rPr>
          <w:rFonts w:cstheme="minorHAnsi"/>
          <w:color w:val="111111"/>
          <w:sz w:val="24"/>
          <w:szCs w:val="24"/>
        </w:rPr>
      </w:pPr>
      <w:r w:rsidRPr="002332E0">
        <w:rPr>
          <w:rFonts w:cstheme="minorHAnsi"/>
          <w:sz w:val="24"/>
          <w:szCs w:val="24"/>
        </w:rPr>
        <w:t>I dubbi non diminuiscono la fede del profeta. Così è per n</w:t>
      </w:r>
      <w:r>
        <w:rPr>
          <w:rFonts w:cstheme="minorHAnsi"/>
        </w:rPr>
        <w:t xml:space="preserve">oi: non </w:t>
      </w:r>
      <w:r w:rsidRPr="00170BC8">
        <w:rPr>
          <w:rFonts w:cstheme="minorHAnsi"/>
        </w:rPr>
        <w:t>esiste fede senza dubbi. C</w:t>
      </w:r>
      <w:r w:rsidRPr="00170BC8">
        <w:rPr>
          <w:rFonts w:cstheme="minorHAnsi"/>
          <w:sz w:val="24"/>
          <w:szCs w:val="24"/>
        </w:rPr>
        <w:t>redo e dubito,</w:t>
      </w:r>
      <w:r w:rsidRPr="00170BC8">
        <w:rPr>
          <w:rFonts w:cstheme="minorHAnsi"/>
        </w:rPr>
        <w:t xml:space="preserve"> </w:t>
      </w:r>
      <w:r w:rsidRPr="00170BC8">
        <w:rPr>
          <w:rFonts w:cstheme="minorHAnsi"/>
          <w:sz w:val="24"/>
          <w:szCs w:val="24"/>
        </w:rPr>
        <w:t>mescolo fede e dubbi</w:t>
      </w:r>
      <w:r w:rsidRPr="00170BC8">
        <w:rPr>
          <w:rFonts w:cstheme="minorHAnsi"/>
        </w:rPr>
        <w:t xml:space="preserve">, ma l’amore di Dio </w:t>
      </w:r>
      <w:r w:rsidRPr="00170BC8">
        <w:rPr>
          <w:rFonts w:cstheme="minorHAnsi"/>
          <w:sz w:val="24"/>
          <w:szCs w:val="24"/>
        </w:rPr>
        <w:t>e la sua fiducia resta</w:t>
      </w:r>
      <w:r w:rsidRPr="00170BC8">
        <w:rPr>
          <w:rFonts w:cstheme="minorHAnsi"/>
        </w:rPr>
        <w:t>no intatti</w:t>
      </w:r>
      <w:r w:rsidRPr="00170BC8">
        <w:rPr>
          <w:rFonts w:cstheme="minorHAnsi"/>
          <w:sz w:val="24"/>
          <w:szCs w:val="24"/>
        </w:rPr>
        <w:t>.</w:t>
      </w:r>
      <w:r w:rsidRPr="00170BC8">
        <w:rPr>
          <w:rFonts w:cstheme="minorHAnsi"/>
        </w:rPr>
        <w:t xml:space="preserve"> </w:t>
      </w:r>
      <w:r w:rsidR="00FE3E87" w:rsidRPr="00170BC8">
        <w:rPr>
          <w:rFonts w:eastAsia="Times New Roman" w:cstheme="minorHAnsi"/>
          <w:color w:val="000000"/>
          <w:sz w:val="24"/>
          <w:szCs w:val="24"/>
          <w:highlight w:val="white"/>
        </w:rPr>
        <w:t>L’interrogativo che si pone Giovanni è estremame</w:t>
      </w:r>
      <w:r w:rsidRPr="00170BC8">
        <w:rPr>
          <w:rFonts w:cstheme="minorHAnsi"/>
          <w:color w:val="000000"/>
          <w:highlight w:val="white"/>
        </w:rPr>
        <w:t xml:space="preserve">nte drammatico: </w:t>
      </w:r>
      <w:r w:rsidR="00FE3E87" w:rsidRPr="00170BC8">
        <w:rPr>
          <w:rFonts w:eastAsia="Times New Roman" w:cstheme="minorHAnsi"/>
          <w:color w:val="000000"/>
          <w:sz w:val="24"/>
          <w:szCs w:val="24"/>
          <w:highlight w:val="white"/>
        </w:rPr>
        <w:t>vuole capire se la sua vita ha avuto un se</w:t>
      </w:r>
      <w:r w:rsidRPr="00170BC8">
        <w:rPr>
          <w:rFonts w:cstheme="minorHAnsi"/>
          <w:color w:val="000000"/>
          <w:highlight w:val="white"/>
        </w:rPr>
        <w:t>nso. E</w:t>
      </w:r>
      <w:r w:rsidRPr="00170BC8">
        <w:rPr>
          <w:rFonts w:eastAsia="Times New Roman" w:cstheme="minorHAnsi"/>
          <w:color w:val="000000"/>
          <w:sz w:val="24"/>
          <w:szCs w:val="24"/>
          <w:highlight w:val="white"/>
        </w:rPr>
        <w:t xml:space="preserve"> </w:t>
      </w:r>
      <w:r w:rsidRPr="00170BC8">
        <w:rPr>
          <w:rFonts w:cstheme="minorHAnsi"/>
          <w:color w:val="000000"/>
          <w:highlight w:val="white"/>
        </w:rPr>
        <w:t xml:space="preserve">i suoi discepoli </w:t>
      </w:r>
      <w:r w:rsidRPr="00170BC8">
        <w:rPr>
          <w:rFonts w:eastAsia="Times New Roman" w:cstheme="minorHAnsi"/>
          <w:color w:val="000000"/>
          <w:sz w:val="24"/>
          <w:szCs w:val="24"/>
          <w:highlight w:val="white"/>
        </w:rPr>
        <w:t xml:space="preserve">non portano solo i dubbi del </w:t>
      </w:r>
      <w:r w:rsidRPr="00170BC8">
        <w:rPr>
          <w:rFonts w:cstheme="minorHAnsi"/>
          <w:color w:val="000000"/>
          <w:highlight w:val="white"/>
        </w:rPr>
        <w:t>loro maestro, ma anche i propri. La disperazione qui raffigurata, si tramuterà in gioia a testimonianza d</w:t>
      </w:r>
      <w:r>
        <w:rPr>
          <w:rFonts w:cstheme="minorHAnsi"/>
          <w:color w:val="000000"/>
          <w:highlight w:val="white"/>
        </w:rPr>
        <w:t xml:space="preserve">i ciò che avranno visto e udito: piccoli e grandi gesti che gli fanno comprendere che </w:t>
      </w:r>
      <w:r w:rsidRPr="00170BC8">
        <w:rPr>
          <w:rFonts w:eastAsia="Times New Roman" w:cstheme="minorHAnsi"/>
          <w:color w:val="000000"/>
          <w:sz w:val="24"/>
          <w:szCs w:val="24"/>
          <w:highlight w:val="white"/>
        </w:rPr>
        <w:t xml:space="preserve">spendere </w:t>
      </w:r>
      <w:r w:rsidR="003D18D5">
        <w:rPr>
          <w:rFonts w:cstheme="minorHAnsi"/>
          <w:color w:val="000000"/>
          <w:highlight w:val="white"/>
        </w:rPr>
        <w:t>la vita per gli altri</w:t>
      </w:r>
      <w:r w:rsidRPr="00170BC8">
        <w:rPr>
          <w:rFonts w:eastAsia="Times New Roman" w:cstheme="minorHAnsi"/>
          <w:color w:val="000000"/>
          <w:sz w:val="24"/>
          <w:szCs w:val="24"/>
          <w:highlight w:val="white"/>
        </w:rPr>
        <w:t>, non è vita sprecata ma</w:t>
      </w:r>
      <w:r w:rsidR="003D18D5">
        <w:rPr>
          <w:rFonts w:cstheme="minorHAnsi"/>
          <w:color w:val="000000"/>
          <w:highlight w:val="white"/>
        </w:rPr>
        <w:t xml:space="preserve"> è</w:t>
      </w:r>
      <w:r w:rsidRPr="00170BC8">
        <w:rPr>
          <w:rFonts w:eastAsia="Times New Roman" w:cstheme="minorHAnsi"/>
          <w:color w:val="000000"/>
          <w:sz w:val="24"/>
          <w:szCs w:val="24"/>
          <w:highlight w:val="white"/>
        </w:rPr>
        <w:t xml:space="preserve"> aver vissuto in pienezza.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</w:p>
    <w:p w:rsidR="00325654" w:rsidRPr="002332E0" w:rsidRDefault="002332E0" w:rsidP="003D18D5">
      <w:pPr>
        <w:pStyle w:val="NormaleWeb"/>
        <w:shd w:val="clear" w:color="auto" w:fill="FFFFFF"/>
        <w:spacing w:before="0" w:beforeAutospacing="0" w:after="0" w:afterAutospacing="0" w:line="272" w:lineRule="atLeast"/>
        <w:jc w:val="both"/>
        <w:textAlignment w:val="baseline"/>
        <w:rPr>
          <w:rFonts w:asciiTheme="minorHAnsi" w:hAnsiTheme="minorHAnsi" w:cstheme="minorHAnsi"/>
        </w:rPr>
      </w:pPr>
      <w:r w:rsidRPr="002332E0">
        <w:rPr>
          <w:rFonts w:asciiTheme="minorHAnsi" w:hAnsiTheme="minorHAnsi" w:cstheme="minorHAnsi"/>
        </w:rPr>
        <w:t>Sta a noi ora prolungare i gesti che Gesù elenca:</w:t>
      </w:r>
      <w:r w:rsidRPr="002332E0">
        <w:rPr>
          <w:rStyle w:val="Enfasicorsivo"/>
          <w:rFonts w:asciiTheme="minorHAnsi" w:hAnsiTheme="minorHAnsi" w:cstheme="minorHAnsi"/>
          <w:bdr w:val="none" w:sz="0" w:space="0" w:color="auto" w:frame="1"/>
        </w:rPr>
        <w:t> “</w:t>
      </w:r>
      <w:r w:rsidRPr="002332E0">
        <w:rPr>
          <w:rFonts w:asciiTheme="minorHAnsi" w:hAnsiTheme="minorHAnsi" w:cstheme="minorHAnsi"/>
        </w:rPr>
        <w:t>se io riesco ad aiutare una sola persona a vivere meglio, questo è già sufficiente a giustificare il dono della mia vita. È bello essere popolo fedele di Dio. E acquistiamo pienezza quando rompiamo le pareti e il nostro cuore si riempie di volti e di nomi!” (Francesco, </w:t>
      </w:r>
      <w:r w:rsidRPr="002332E0">
        <w:rPr>
          <w:rStyle w:val="Enfasicorsivo"/>
          <w:rFonts w:asciiTheme="minorHAnsi" w:hAnsiTheme="minorHAnsi" w:cstheme="minorHAnsi"/>
          <w:bdr w:val="none" w:sz="0" w:space="0" w:color="auto" w:frame="1"/>
        </w:rPr>
        <w:t>Evangelii gaudium, </w:t>
      </w:r>
      <w:r w:rsidRPr="002332E0">
        <w:rPr>
          <w:rFonts w:asciiTheme="minorHAnsi" w:hAnsiTheme="minorHAnsi" w:cstheme="minorHAnsi"/>
        </w:rPr>
        <w:t>n. 274).</w:t>
      </w:r>
    </w:p>
    <w:p w:rsidR="00325654" w:rsidRPr="00FB1BD7" w:rsidRDefault="00325654" w:rsidP="00FB1BD7">
      <w:pPr>
        <w:jc w:val="both"/>
        <w:rPr>
          <w:rFonts w:cstheme="minorHAnsi"/>
          <w:noProof/>
          <w:sz w:val="24"/>
          <w:szCs w:val="24"/>
        </w:rPr>
      </w:pPr>
    </w:p>
    <w:sectPr w:rsidR="00325654" w:rsidRPr="00FB1BD7" w:rsidSect="00207B80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36" w:rsidRDefault="00970036" w:rsidP="00FB1BD7">
      <w:pPr>
        <w:spacing w:after="0" w:line="240" w:lineRule="auto"/>
      </w:pPr>
      <w:r>
        <w:separator/>
      </w:r>
    </w:p>
  </w:endnote>
  <w:endnote w:type="continuationSeparator" w:id="1">
    <w:p w:rsidR="00970036" w:rsidRDefault="00970036" w:rsidP="00FB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36" w:rsidRDefault="00970036" w:rsidP="00FB1BD7">
      <w:pPr>
        <w:spacing w:after="0" w:line="240" w:lineRule="auto"/>
      </w:pPr>
      <w:r>
        <w:separator/>
      </w:r>
    </w:p>
  </w:footnote>
  <w:footnote w:type="continuationSeparator" w:id="1">
    <w:p w:rsidR="00970036" w:rsidRDefault="00970036" w:rsidP="00FB1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601A"/>
    <w:multiLevelType w:val="hybridMultilevel"/>
    <w:tmpl w:val="65A03A44"/>
    <w:lvl w:ilvl="0" w:tplc="EB4C8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25654"/>
    <w:rsid w:val="00082032"/>
    <w:rsid w:val="00140A78"/>
    <w:rsid w:val="00170BC8"/>
    <w:rsid w:val="00207B80"/>
    <w:rsid w:val="002332E0"/>
    <w:rsid w:val="00325654"/>
    <w:rsid w:val="003D18D5"/>
    <w:rsid w:val="003D464D"/>
    <w:rsid w:val="005613D6"/>
    <w:rsid w:val="005E3FC9"/>
    <w:rsid w:val="006518A9"/>
    <w:rsid w:val="006A1DB4"/>
    <w:rsid w:val="00810349"/>
    <w:rsid w:val="009008BA"/>
    <w:rsid w:val="00970036"/>
    <w:rsid w:val="00B64D64"/>
    <w:rsid w:val="00DF5536"/>
    <w:rsid w:val="00FA4E3B"/>
    <w:rsid w:val="00FB1BD7"/>
    <w:rsid w:val="00FE3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13D6"/>
  </w:style>
  <w:style w:type="paragraph" w:styleId="Titolo1">
    <w:name w:val="heading 1"/>
    <w:basedOn w:val="Normale"/>
    <w:link w:val="Titolo1Carattere"/>
    <w:uiPriority w:val="9"/>
    <w:qFormat/>
    <w:rsid w:val="00325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65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32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2565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2565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56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B1BD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B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B1BD7"/>
  </w:style>
  <w:style w:type="paragraph" w:styleId="Pidipagina">
    <w:name w:val="footer"/>
    <w:basedOn w:val="Normale"/>
    <w:link w:val="PidipaginaCarattere"/>
    <w:uiPriority w:val="99"/>
    <w:semiHidden/>
    <w:unhideWhenUsed/>
    <w:rsid w:val="00FB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B1BD7"/>
  </w:style>
  <w:style w:type="character" w:customStyle="1" w:styleId="text-to-speech">
    <w:name w:val="text-to-speech"/>
    <w:basedOn w:val="Carpredefinitoparagrafo"/>
    <w:rsid w:val="00170BC8"/>
  </w:style>
  <w:style w:type="character" w:customStyle="1" w:styleId="versenumber">
    <w:name w:val="verse_number"/>
    <w:basedOn w:val="Carpredefinitoparagrafo"/>
    <w:rsid w:val="00170B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25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65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25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32565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325654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56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2022-03-28T09:18:00Z</dcterms:created>
  <dcterms:modified xsi:type="dcterms:W3CDTF">2022-03-28T16:13:00Z</dcterms:modified>
</cp:coreProperties>
</file>