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56"/>
          <w:szCs w:val="56"/>
        </w:rPr>
      </w:pPr>
      <w:r w:rsidDel="00000000" w:rsidR="00000000" w:rsidRPr="00000000">
        <w:rPr>
          <w:b w:val="1"/>
          <w:color w:val="ff0000"/>
          <w:sz w:val="56"/>
          <w:szCs w:val="56"/>
        </w:rPr>
        <w:drawing>
          <wp:inline distB="0" distT="0" distL="0" distR="0">
            <wp:extent cx="6120130" cy="1652905"/>
            <wp:effectExtent b="0" l="0" r="0" t="0"/>
            <wp:docPr descr="Immagine che contiene testo, arma&#10;&#10;Descrizione generata automaticamente" id="2" name="image1.jpg"/>
            <a:graphic>
              <a:graphicData uri="http://schemas.openxmlformats.org/drawingml/2006/picture">
                <pic:pic>
                  <pic:nvPicPr>
                    <pic:cNvPr descr="Immagine che contiene testo, arma&#10;&#10;Descrizione generata automaticamente" id="0" name="image1.jpg"/>
                    <pic:cNvPicPr preferRelativeResize="0"/>
                  </pic:nvPicPr>
                  <pic:blipFill>
                    <a:blip r:embed="rId7"/>
                    <a:srcRect b="0" l="0" r="0" t="0"/>
                    <a:stretch>
                      <a:fillRect/>
                    </a:stretch>
                  </pic:blipFill>
                  <pic:spPr>
                    <a:xfrm>
                      <a:off x="0" y="0"/>
                      <a:ext cx="6120130" cy="16529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ff0000"/>
          <w:sz w:val="56"/>
          <w:szCs w:val="56"/>
        </w:rPr>
      </w:pPr>
      <w:r w:rsidDel="00000000" w:rsidR="00000000" w:rsidRPr="00000000">
        <w:rPr>
          <w:b w:val="1"/>
          <w:color w:val="ff0000"/>
          <w:sz w:val="56"/>
          <w:szCs w:val="56"/>
          <w:rtl w:val="0"/>
        </w:rPr>
        <w:t xml:space="preserve">ESSERE PALESTRA DI SINODALITA’</w:t>
      </w:r>
    </w:p>
    <w:p w:rsidR="00000000" w:rsidDel="00000000" w:rsidP="00000000" w:rsidRDefault="00000000" w:rsidRPr="00000000" w14:paraId="00000003">
      <w:pPr>
        <w:jc w:val="center"/>
        <w:rPr>
          <w:b w:val="1"/>
          <w:i w:val="1"/>
          <w:color w:val="ff0000"/>
          <w:sz w:val="50"/>
          <w:szCs w:val="50"/>
        </w:rPr>
      </w:pPr>
      <w:r w:rsidDel="00000000" w:rsidR="00000000" w:rsidRPr="00000000">
        <w:rPr>
          <w:b w:val="1"/>
          <w:i w:val="1"/>
          <w:color w:val="ff0000"/>
          <w:sz w:val="50"/>
          <w:szCs w:val="50"/>
          <w:rtl w:val="0"/>
        </w:rPr>
        <w:t xml:space="preserve">Le posture s(port)inodali</w:t>
      </w:r>
    </w:p>
    <w:p w:rsidR="00000000" w:rsidDel="00000000" w:rsidP="00000000" w:rsidRDefault="00000000" w:rsidRPr="00000000" w14:paraId="00000004">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La palestra, non fosse altro che per le frequentazioni studentesche di ciascuno, è certamente uno dei più classici luoghi della memoria collettiva. Il suo significato va ben oltre quello che è uno spazio circoscritto. L’antico proverbio </w:t>
      </w:r>
      <w:r w:rsidDel="00000000" w:rsidR="00000000" w:rsidRPr="00000000">
        <w:rPr>
          <w:rFonts w:ascii="Verdana" w:cs="Verdana" w:eastAsia="Verdana" w:hAnsi="Verdana"/>
          <w:i w:val="1"/>
          <w:color w:val="333333"/>
          <w:sz w:val="24"/>
          <w:szCs w:val="24"/>
          <w:highlight w:val="white"/>
          <w:rtl w:val="0"/>
        </w:rPr>
        <w:t xml:space="preserve">“mens sana in corpore sano”,</w:t>
      </w:r>
      <w:r w:rsidDel="00000000" w:rsidR="00000000" w:rsidRPr="00000000">
        <w:rPr>
          <w:rFonts w:ascii="Verdana" w:cs="Verdana" w:eastAsia="Verdana" w:hAnsi="Verdana"/>
          <w:color w:val="333333"/>
          <w:sz w:val="24"/>
          <w:szCs w:val="24"/>
          <w:highlight w:val="white"/>
          <w:rtl w:val="0"/>
        </w:rPr>
        <w:t xml:space="preserve"> d’altronde, è noto a tutti. E, poi, a chi non è mai capitato, magari davanti a uno specchio, di pensare di iscriversi in palestra?</w:t>
      </w:r>
    </w:p>
    <w:p w:rsidR="00000000" w:rsidDel="00000000" w:rsidP="00000000" w:rsidRDefault="00000000" w:rsidRPr="00000000" w14:paraId="00000005">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Per questo, quando Papa Francesco, in occasione dell’udienza concessa alla presidenza e ai membri del consiglio nazionale dell’Azione cattolica italiana, il 30 aprile 2021, ha definito l’Ac una </w:t>
      </w:r>
      <w:r w:rsidDel="00000000" w:rsidR="00000000" w:rsidRPr="00000000">
        <w:rPr>
          <w:rFonts w:ascii="Verdana" w:cs="Verdana" w:eastAsia="Verdana" w:hAnsi="Verdana"/>
          <w:i w:val="1"/>
          <w:color w:val="333333"/>
          <w:sz w:val="24"/>
          <w:szCs w:val="24"/>
          <w:highlight w:val="white"/>
          <w:rtl w:val="0"/>
        </w:rPr>
        <w:t xml:space="preserve">“palestra di sinodalità”</w:t>
      </w:r>
      <w:r w:rsidDel="00000000" w:rsidR="00000000" w:rsidRPr="00000000">
        <w:rPr>
          <w:rFonts w:ascii="Verdana" w:cs="Verdana" w:eastAsia="Verdana" w:hAnsi="Verdana"/>
          <w:color w:val="333333"/>
          <w:sz w:val="24"/>
          <w:szCs w:val="24"/>
          <w:highlight w:val="white"/>
          <w:rtl w:val="0"/>
        </w:rPr>
        <w:t xml:space="preserve">, noi laici adulti di Ac abbiamo compreso bene quale identità e quale impegno ci stesse richiamando al cuore il Santo Padre.</w:t>
      </w:r>
    </w:p>
    <w:p w:rsidR="00000000" w:rsidDel="00000000" w:rsidP="00000000" w:rsidRDefault="00000000" w:rsidRPr="00000000" w14:paraId="00000006">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Perché, se da un lato, sappiamo bene come la </w:t>
      </w:r>
      <w:r w:rsidDel="00000000" w:rsidR="00000000" w:rsidRPr="00000000">
        <w:rPr>
          <w:rFonts w:ascii="Verdana" w:cs="Verdana" w:eastAsia="Verdana" w:hAnsi="Verdana"/>
          <w:i w:val="1"/>
          <w:color w:val="333333"/>
          <w:sz w:val="24"/>
          <w:szCs w:val="24"/>
          <w:highlight w:val="white"/>
          <w:rtl w:val="0"/>
        </w:rPr>
        <w:t xml:space="preserve">“sinodalità”</w:t>
      </w:r>
      <w:r w:rsidDel="00000000" w:rsidR="00000000" w:rsidRPr="00000000">
        <w:rPr>
          <w:rFonts w:ascii="Verdana" w:cs="Verdana" w:eastAsia="Verdana" w:hAnsi="Verdana"/>
          <w:color w:val="333333"/>
          <w:sz w:val="24"/>
          <w:szCs w:val="24"/>
          <w:highlight w:val="white"/>
          <w:rtl w:val="0"/>
        </w:rPr>
        <w:t xml:space="preserve"> per l’Ac non rappresenta uno dei tanti slogan di questo tempo, ma esprime davvero lo stile congenito del suo essere associazione, incarnato in un camminare insieme di oltre centocinquant’anni di storia, attraverso autentiche pratiche sinodali -  e specialmente nella vita del gruppo, che in Ac </w:t>
      </w:r>
      <w:r w:rsidDel="00000000" w:rsidR="00000000" w:rsidRPr="00000000">
        <w:rPr>
          <w:rFonts w:ascii="Verdana" w:cs="Verdana" w:eastAsia="Verdana" w:hAnsi="Verdana"/>
          <w:i w:val="1"/>
          <w:color w:val="333333"/>
          <w:sz w:val="24"/>
          <w:szCs w:val="24"/>
          <w:highlight w:val="white"/>
          <w:rtl w:val="0"/>
        </w:rPr>
        <w:t xml:space="preserve">“costituisce al tempo stesso scuola di educazione alla vita comunitaria e di superamento della dinamica individualista”</w:t>
      </w:r>
      <w:r w:rsidDel="00000000" w:rsidR="00000000" w:rsidRPr="00000000">
        <w:rPr>
          <w:rFonts w:ascii="Verdana" w:cs="Verdana" w:eastAsia="Verdana" w:hAnsi="Verdana"/>
          <w:color w:val="333333"/>
          <w:sz w:val="24"/>
          <w:szCs w:val="24"/>
          <w:highlight w:val="white"/>
          <w:rtl w:val="0"/>
        </w:rPr>
        <w:t xml:space="preserve"> </w:t>
      </w:r>
      <w:r w:rsidDel="00000000" w:rsidR="00000000" w:rsidRPr="00000000">
        <w:rPr>
          <w:rFonts w:ascii="Verdana" w:cs="Verdana" w:eastAsia="Verdana" w:hAnsi="Verdana"/>
          <w:b w:val="1"/>
          <w:color w:val="333333"/>
          <w:sz w:val="24"/>
          <w:szCs w:val="24"/>
          <w:highlight w:val="white"/>
          <w:vertAlign w:val="superscript"/>
          <w:rtl w:val="0"/>
        </w:rPr>
        <w:t xml:space="preserve">(1) </w:t>
      </w:r>
      <w:r w:rsidDel="00000000" w:rsidR="00000000" w:rsidRPr="00000000">
        <w:rPr>
          <w:rFonts w:ascii="Verdana" w:cs="Verdana" w:eastAsia="Verdana" w:hAnsi="Verdana"/>
          <w:sz w:val="24"/>
          <w:szCs w:val="24"/>
          <w:rtl w:val="0"/>
        </w:rPr>
        <w:t xml:space="preserve"> - d</w:t>
      </w:r>
      <w:r w:rsidDel="00000000" w:rsidR="00000000" w:rsidRPr="00000000">
        <w:rPr>
          <w:rFonts w:ascii="Verdana" w:cs="Verdana" w:eastAsia="Verdana" w:hAnsi="Verdana"/>
          <w:color w:val="333333"/>
          <w:sz w:val="24"/>
          <w:szCs w:val="24"/>
          <w:highlight w:val="white"/>
          <w:rtl w:val="0"/>
        </w:rPr>
        <w:t xml:space="preserve">all’altro, siamo anche ben consapevoli come essere </w:t>
      </w:r>
      <w:r w:rsidDel="00000000" w:rsidR="00000000" w:rsidRPr="00000000">
        <w:rPr>
          <w:rFonts w:ascii="Verdana" w:cs="Verdana" w:eastAsia="Verdana" w:hAnsi="Verdana"/>
          <w:i w:val="1"/>
          <w:color w:val="333333"/>
          <w:sz w:val="24"/>
          <w:szCs w:val="24"/>
          <w:highlight w:val="white"/>
          <w:rtl w:val="0"/>
        </w:rPr>
        <w:t xml:space="preserve">“palestra”</w:t>
      </w:r>
      <w:r w:rsidDel="00000000" w:rsidR="00000000" w:rsidRPr="00000000">
        <w:rPr>
          <w:rFonts w:ascii="Verdana" w:cs="Verdana" w:eastAsia="Verdana" w:hAnsi="Verdana"/>
          <w:color w:val="333333"/>
          <w:sz w:val="24"/>
          <w:szCs w:val="24"/>
          <w:highlight w:val="white"/>
          <w:rtl w:val="0"/>
        </w:rPr>
        <w:t xml:space="preserve"> vuol dire proprio essere luogo adatto a tutti e per tutti. Un luogo certo e sicuro, dove ci si relaziona con persone che stanno lì per uno stesso scopo, quello di restare tonici, di tenersi in allenamento. Insieme, non da soli. Sì, qualsiasi sia l’obiettivo da raggiungere, stando insieme avremo sempre qualcuno accanto che fa il tifo per noi. Insieme potremo imparare da chi è più esperto, evitando errori e guadagnando tempo. Insieme stringeremo i denti e sorrideremo, condividendo non solo i sacrifici e la fatica per ogni sforzo fatto, la gioia e l’emozione per ogni risultato conseguito, ma anche le confidenze, le narrazioni dei momenti più salienti di vita. Insieme, affinché </w:t>
      </w:r>
      <w:r w:rsidDel="00000000" w:rsidR="00000000" w:rsidRPr="00000000">
        <w:rPr>
          <w:rFonts w:ascii="Verdana" w:cs="Verdana" w:eastAsia="Verdana" w:hAnsi="Verdana"/>
          <w:i w:val="1"/>
          <w:color w:val="333333"/>
          <w:sz w:val="24"/>
          <w:szCs w:val="24"/>
          <w:highlight w:val="white"/>
          <w:rtl w:val="0"/>
        </w:rPr>
        <w:t xml:space="preserve">“si conservi la carica umana e spirituale di incontro tra le persone, in una familiarità che tende alla comunione e in un coinvolgimento che tende alla corresponsabilità” </w:t>
      </w:r>
      <w:r w:rsidDel="00000000" w:rsidR="00000000" w:rsidRPr="00000000">
        <w:rPr>
          <w:rFonts w:ascii="Verdana" w:cs="Verdana" w:eastAsia="Verdana" w:hAnsi="Verdana"/>
          <w:b w:val="1"/>
          <w:color w:val="333333"/>
          <w:sz w:val="24"/>
          <w:szCs w:val="24"/>
          <w:highlight w:val="white"/>
          <w:vertAlign w:val="superscript"/>
          <w:rtl w:val="0"/>
        </w:rPr>
        <w:t xml:space="preserve">(2)</w:t>
      </w:r>
      <w:r w:rsidDel="00000000" w:rsidR="00000000" w:rsidRPr="00000000">
        <w:rPr>
          <w:rtl w:val="0"/>
        </w:rPr>
      </w:r>
    </w:p>
    <w:p w:rsidR="00000000" w:rsidDel="00000000" w:rsidP="00000000" w:rsidRDefault="00000000" w:rsidRPr="00000000" w14:paraId="00000007">
      <w:pPr>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Certo, teniamo ben presente che possiamo correre pure dei rischi. Ad esempio quello di restare a casa, sdraiati sul divano, per la paura di metterci in gioco o per la semplice pigrizia di cambiarci l’abito e le scarpe. Quando, invece, riusciamo a deciderci, può non di meno succedere di pensare a stare lì, in palestra, solo per metterci in mostra o per compiacerci. Oppure, ancora, di lasciare i pesi per terra, o di sollevarli per buttarceli addosso, pur di non chiedere aiuto. Supponendo di sapere, non ci preoccupiamo di capire, di approfondire, non leggiamo neanche la scheda degli esercizi, usiamo male gli attrezzi, rischiando di farci male o di farlo a chi ci è accanto.</w:t>
      </w:r>
    </w:p>
    <w:p w:rsidR="00000000" w:rsidDel="00000000" w:rsidP="00000000" w:rsidRDefault="00000000" w:rsidRPr="00000000" w14:paraId="00000008">
      <w:pPr>
        <w:jc w:val="both"/>
        <w:rPr>
          <w:rFonts w:ascii="Verdana" w:cs="Verdana" w:eastAsia="Verdana" w:hAnsi="Verdana"/>
          <w:color w:val="1c2128"/>
          <w:sz w:val="24"/>
          <w:szCs w:val="24"/>
        </w:rPr>
      </w:pPr>
      <w:r w:rsidDel="00000000" w:rsidR="00000000" w:rsidRPr="00000000">
        <w:rPr>
          <w:rFonts w:ascii="Verdana" w:cs="Verdana" w:eastAsia="Verdana" w:hAnsi="Verdana"/>
          <w:color w:val="333333"/>
          <w:sz w:val="24"/>
          <w:szCs w:val="24"/>
          <w:highlight w:val="white"/>
          <w:rtl w:val="0"/>
        </w:rPr>
        <w:t xml:space="preserve">Al di là di ogni cosa, comunque, nello sport come in Ac e nella Chiesa in generale, essere palestra e di sinodalità, richiede conversione spirituale, tempo, pazienza, impegno di tutti, formazione e passione. E, soprattutto, </w:t>
      </w:r>
      <w:r w:rsidDel="00000000" w:rsidR="00000000" w:rsidRPr="00000000">
        <w:rPr>
          <w:rFonts w:ascii="Verdana" w:cs="Verdana" w:eastAsia="Verdana" w:hAnsi="Verdana"/>
          <w:i w:val="1"/>
          <w:color w:val="333333"/>
          <w:sz w:val="24"/>
          <w:szCs w:val="24"/>
          <w:highlight w:val="white"/>
          <w:rtl w:val="0"/>
        </w:rPr>
        <w:t xml:space="preserve">“ci vuole molto allenamento, sai, allenamento, sai</w:t>
      </w:r>
      <w:r w:rsidDel="00000000" w:rsidR="00000000" w:rsidRPr="00000000">
        <w:rPr>
          <w:rFonts w:ascii="Verdana" w:cs="Verdana" w:eastAsia="Verdana" w:hAnsi="Verdana"/>
          <w:color w:val="333333"/>
          <w:sz w:val="24"/>
          <w:szCs w:val="24"/>
          <w:highlight w:val="white"/>
          <w:rtl w:val="0"/>
        </w:rPr>
        <w:t xml:space="preserve"> - canta Luca Carboni - </w:t>
      </w:r>
      <w:r w:rsidDel="00000000" w:rsidR="00000000" w:rsidRPr="00000000">
        <w:rPr>
          <w:rFonts w:ascii="Verdana" w:cs="Verdana" w:eastAsia="Verdana" w:hAnsi="Verdana"/>
          <w:i w:val="1"/>
          <w:color w:val="333333"/>
          <w:sz w:val="24"/>
          <w:szCs w:val="24"/>
          <w:highlight w:val="white"/>
          <w:rtl w:val="0"/>
        </w:rPr>
        <w:t xml:space="preserve">per stare dritti contro il vento, sai, controvento, sai.” </w:t>
      </w:r>
      <w:r w:rsidDel="00000000" w:rsidR="00000000" w:rsidRPr="00000000">
        <w:rPr>
          <w:rFonts w:ascii="Verdana" w:cs="Verdana" w:eastAsia="Verdana" w:hAnsi="Verdana"/>
          <w:color w:val="333333"/>
          <w:sz w:val="24"/>
          <w:szCs w:val="24"/>
          <w:highlight w:val="white"/>
          <w:rtl w:val="0"/>
        </w:rPr>
        <w:t xml:space="preserve">Perché in palestra </w:t>
      </w:r>
      <w:r w:rsidDel="00000000" w:rsidR="00000000" w:rsidRPr="00000000">
        <w:rPr>
          <w:rFonts w:ascii="Verdana" w:cs="Verdana" w:eastAsia="Verdana" w:hAnsi="Verdana"/>
          <w:color w:val="1c2128"/>
          <w:sz w:val="24"/>
          <w:szCs w:val="24"/>
          <w:rtl w:val="0"/>
        </w:rPr>
        <w:t xml:space="preserve">non si vive, sai. Ci si allena per uscire, sai.</w:t>
      </w:r>
    </w:p>
    <w:p w:rsidR="00000000" w:rsidDel="00000000" w:rsidP="00000000" w:rsidRDefault="00000000" w:rsidRPr="00000000" w14:paraId="00000009">
      <w:pPr>
        <w:jc w:val="right"/>
        <w:rPr>
          <w:rFonts w:ascii="Verdana" w:cs="Verdana" w:eastAsia="Verdana" w:hAnsi="Verdana"/>
          <w:color w:val="1c2128"/>
          <w:sz w:val="24"/>
          <w:szCs w:val="24"/>
        </w:rPr>
      </w:pPr>
      <w:r w:rsidDel="00000000" w:rsidR="00000000" w:rsidRPr="00000000">
        <w:rPr>
          <w:rFonts w:ascii="Verdana" w:cs="Verdana" w:eastAsia="Verdana" w:hAnsi="Verdana"/>
          <w:color w:val="1c2128"/>
          <w:sz w:val="24"/>
          <w:szCs w:val="24"/>
          <w:rtl w:val="0"/>
        </w:rPr>
        <w:t xml:space="preserve">Piergiorgio Mazzotta</w:t>
      </w:r>
    </w:p>
    <w:p w:rsidR="00000000" w:rsidDel="00000000" w:rsidP="00000000" w:rsidRDefault="00000000" w:rsidRPr="00000000" w14:paraId="0000000A">
      <w:pPr>
        <w:tabs>
          <w:tab w:val="left" w:pos="426"/>
        </w:tabs>
        <w:spacing w:after="0" w:lineRule="auto"/>
        <w:jc w:val="both"/>
        <w:rPr>
          <w:i w:val="1"/>
          <w:color w:val="333333"/>
          <w:sz w:val="20"/>
          <w:szCs w:val="20"/>
          <w:highlight w:val="white"/>
        </w:rPr>
      </w:pPr>
      <w:r w:rsidDel="00000000" w:rsidR="00000000" w:rsidRPr="00000000">
        <w:rPr>
          <w:b w:val="1"/>
          <w:i w:val="1"/>
          <w:color w:val="333333"/>
          <w:sz w:val="20"/>
          <w:szCs w:val="20"/>
          <w:highlight w:val="white"/>
          <w:rtl w:val="0"/>
        </w:rPr>
        <w:t xml:space="preserve">(1)</w:t>
      </w:r>
      <w:r w:rsidDel="00000000" w:rsidR="00000000" w:rsidRPr="00000000">
        <w:rPr>
          <w:i w:val="1"/>
          <w:color w:val="333333"/>
          <w:sz w:val="20"/>
          <w:szCs w:val="20"/>
          <w:highlight w:val="white"/>
          <w:rtl w:val="0"/>
        </w:rPr>
        <w:tab/>
        <w:t xml:space="preserve">Da Compagni di strada – Scheda 3, pag. 62</w:t>
      </w:r>
    </w:p>
    <w:p w:rsidR="00000000" w:rsidDel="00000000" w:rsidP="00000000" w:rsidRDefault="00000000" w:rsidRPr="00000000" w14:paraId="0000000B">
      <w:pPr>
        <w:tabs>
          <w:tab w:val="left" w:pos="426"/>
        </w:tabs>
        <w:spacing w:after="0" w:lineRule="auto"/>
        <w:jc w:val="both"/>
        <w:rPr>
          <w:i w:val="1"/>
          <w:color w:val="333333"/>
          <w:sz w:val="20"/>
          <w:szCs w:val="20"/>
          <w:highlight w:val="white"/>
        </w:rPr>
      </w:pPr>
      <w:r w:rsidDel="00000000" w:rsidR="00000000" w:rsidRPr="00000000">
        <w:rPr>
          <w:b w:val="1"/>
          <w:i w:val="1"/>
          <w:color w:val="333333"/>
          <w:sz w:val="20"/>
          <w:szCs w:val="20"/>
          <w:highlight w:val="white"/>
          <w:rtl w:val="0"/>
        </w:rPr>
        <w:t xml:space="preserve">(2)</w:t>
      </w:r>
      <w:r w:rsidDel="00000000" w:rsidR="00000000" w:rsidRPr="00000000">
        <w:rPr>
          <w:i w:val="1"/>
          <w:color w:val="333333"/>
          <w:sz w:val="20"/>
          <w:szCs w:val="20"/>
          <w:highlight w:val="white"/>
          <w:rtl w:val="0"/>
        </w:rPr>
        <w:tab/>
        <w:t xml:space="preserve">Dal nuovo Progetto Formativo – Cap. 1.5, pag. 20</w:t>
      </w:r>
    </w:p>
    <w:p w:rsidR="00000000" w:rsidDel="00000000" w:rsidP="00000000" w:rsidRDefault="00000000" w:rsidRPr="00000000" w14:paraId="0000000C">
      <w:pPr>
        <w:tabs>
          <w:tab w:val="left" w:pos="426"/>
        </w:tabs>
        <w:spacing w:after="0" w:lineRule="auto"/>
        <w:jc w:val="both"/>
        <w:rPr>
          <w:i w:val="1"/>
          <w:color w:val="333333"/>
          <w:sz w:val="20"/>
          <w:szCs w:val="20"/>
          <w:highlight w:val="white"/>
        </w:rPr>
      </w:pPr>
      <w:r w:rsidDel="00000000" w:rsidR="00000000" w:rsidRPr="00000000">
        <w:rPr>
          <w:rtl w:val="0"/>
        </w:rPr>
      </w:r>
    </w:p>
    <w:p w:rsidR="00000000" w:rsidDel="00000000" w:rsidP="00000000" w:rsidRDefault="00000000" w:rsidRPr="00000000" w14:paraId="0000000D">
      <w:pPr>
        <w:tabs>
          <w:tab w:val="left" w:pos="426"/>
        </w:tabs>
        <w:spacing w:after="0" w:lineRule="auto"/>
        <w:jc w:val="both"/>
        <w:rPr>
          <w:rFonts w:ascii="Verdana" w:cs="Verdana" w:eastAsia="Verdana" w:hAnsi="Verdana"/>
          <w:b w:val="1"/>
          <w:color w:val="333333"/>
          <w:sz w:val="24"/>
          <w:szCs w:val="24"/>
          <w:highlight w:val="white"/>
        </w:rPr>
      </w:pPr>
      <w:r w:rsidDel="00000000" w:rsidR="00000000" w:rsidRPr="00000000">
        <w:rPr>
          <w:rFonts w:ascii="Verdana" w:cs="Verdana" w:eastAsia="Verdana" w:hAnsi="Verdana"/>
          <w:b w:val="1"/>
          <w:color w:val="333333"/>
          <w:sz w:val="24"/>
          <w:szCs w:val="24"/>
          <w:highlight w:val="white"/>
          <w:rtl w:val="0"/>
        </w:rPr>
        <w:t xml:space="preserve">Per lavorarci su:</w:t>
      </w:r>
    </w:p>
    <w:p w:rsidR="00000000" w:rsidDel="00000000" w:rsidP="00000000" w:rsidRDefault="00000000" w:rsidRPr="00000000" w14:paraId="0000000E">
      <w:pPr>
        <w:tabs>
          <w:tab w:val="left" w:pos="426"/>
        </w:tabs>
        <w:spacing w:after="0" w:lineRule="auto"/>
        <w:jc w:val="both"/>
        <w:rPr>
          <w:rFonts w:ascii="Verdana" w:cs="Verdana" w:eastAsia="Verdana" w:hAnsi="Verdana"/>
          <w:color w:val="333333"/>
          <w:sz w:val="20"/>
          <w:szCs w:val="20"/>
          <w:highlight w:val="white"/>
        </w:rPr>
      </w:pPr>
      <w:r w:rsidDel="00000000" w:rsidR="00000000" w:rsidRPr="00000000">
        <w:rPr>
          <w:rtl w:val="0"/>
        </w:rPr>
      </w:r>
    </w:p>
    <w:p w:rsidR="00000000" w:rsidDel="00000000" w:rsidP="00000000" w:rsidRDefault="00000000" w:rsidRPr="00000000" w14:paraId="0000000F">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Per allenarci nello stile sinodale e nella cura delle relazioni, per approfondire e integrare il metodo della conversazione spirituale e continuare nell’ascolto della realtà proponiamo alcune domande traendo spunto dai </w:t>
      </w:r>
      <w:r w:rsidDel="00000000" w:rsidR="00000000" w:rsidRPr="00000000">
        <w:rPr>
          <w:rFonts w:ascii="Verdana" w:cs="Verdana" w:eastAsia="Verdana" w:hAnsi="Verdana"/>
          <w:b w:val="1"/>
          <w:color w:val="333333"/>
          <w:sz w:val="24"/>
          <w:szCs w:val="24"/>
          <w:highlight w:val="white"/>
          <w:rtl w:val="0"/>
        </w:rPr>
        <w:t xml:space="preserve">Cantieri di Betania</w:t>
      </w:r>
      <w:r w:rsidDel="00000000" w:rsidR="00000000" w:rsidRPr="00000000">
        <w:rPr>
          <w:rFonts w:ascii="Verdana" w:cs="Verdana" w:eastAsia="Verdana" w:hAnsi="Verdana"/>
          <w:color w:val="333333"/>
          <w:sz w:val="24"/>
          <w:szCs w:val="24"/>
          <w:highlight w:val="white"/>
          <w:rtl w:val="0"/>
        </w:rPr>
        <w:t xml:space="preserve"> proposti per questo secondo anno di cammino sinodale. </w:t>
      </w:r>
    </w:p>
    <w:p w:rsidR="00000000" w:rsidDel="00000000" w:rsidP="00000000" w:rsidRDefault="00000000" w:rsidRPr="00000000" w14:paraId="00000010">
      <w:pPr>
        <w:tabs>
          <w:tab w:val="left" w:pos="426"/>
        </w:tabs>
        <w:spacing w:after="0" w:lineRule="auto"/>
        <w:jc w:val="both"/>
        <w:rPr>
          <w:rFonts w:ascii="Verdana" w:cs="Verdana" w:eastAsia="Verdana" w:hAnsi="Verdana"/>
          <w:color w:val="333333"/>
          <w:sz w:val="20"/>
          <w:szCs w:val="20"/>
          <w:highlight w:val="white"/>
        </w:rPr>
      </w:pPr>
      <w:r w:rsidDel="00000000" w:rsidR="00000000" w:rsidRPr="00000000">
        <w:rPr>
          <w:rtl w:val="0"/>
        </w:rPr>
      </w:r>
    </w:p>
    <w:p w:rsidR="00000000" w:rsidDel="00000000" w:rsidP="00000000" w:rsidRDefault="00000000" w:rsidRPr="00000000" w14:paraId="00000011">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Il primo è </w:t>
      </w:r>
      <w:r w:rsidDel="00000000" w:rsidR="00000000" w:rsidRPr="00000000">
        <w:rPr>
          <w:rFonts w:ascii="Verdana" w:cs="Verdana" w:eastAsia="Verdana" w:hAnsi="Verdana"/>
          <w:b w:val="1"/>
          <w:color w:val="333333"/>
          <w:sz w:val="24"/>
          <w:szCs w:val="24"/>
          <w:highlight w:val="white"/>
          <w:rtl w:val="0"/>
        </w:rPr>
        <w:t xml:space="preserve">il cantiere della strada e del villaggio</w:t>
      </w:r>
      <w:r w:rsidDel="00000000" w:rsidR="00000000" w:rsidRPr="00000000">
        <w:rPr>
          <w:rFonts w:ascii="Verdana" w:cs="Verdana" w:eastAsia="Verdana" w:hAnsi="Verdana"/>
          <w:color w:val="333333"/>
          <w:sz w:val="24"/>
          <w:szCs w:val="24"/>
          <w:highlight w:val="white"/>
          <w:rtl w:val="0"/>
        </w:rPr>
        <w:t xml:space="preserve">. L’invito è quello di prestare ascolto “ai diversi ‘mondi’ in cui i cristiani vivono e lavorano, con una particolare attenzione a “quegli ambiti che spesso restano in silenzio o inascoltati” (il vasto mondo delle povertà, degli ambienti della cultura, delle religioni, del lavoro, della finanza, delle Istituzioni, della politica…).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firstLine="0"/>
        <w:jc w:val="both"/>
        <w:rPr>
          <w:rFonts w:ascii="Verdana" w:cs="Verdana" w:eastAsia="Verdana" w:hAnsi="Verdana"/>
          <w:b w:val="0"/>
          <w:i w:val="0"/>
          <w:smallCaps w:val="0"/>
          <w:strike w:val="0"/>
          <w:color w:val="333333"/>
          <w:sz w:val="24"/>
          <w:szCs w:val="24"/>
          <w:highlight w:val="white"/>
          <w:u w:val="none"/>
          <w:vertAlign w:val="baseline"/>
        </w:rPr>
      </w:pP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hanging="360"/>
        <w:jc w:val="both"/>
        <w:rPr>
          <w:rFonts w:ascii="Verdana" w:cs="Verdana" w:eastAsia="Verdana" w:hAnsi="Verdana"/>
          <w:b w:val="0"/>
          <w:i w:val="1"/>
          <w:smallCaps w:val="0"/>
          <w:strike w:val="0"/>
          <w:color w:val="333333"/>
          <w:sz w:val="24"/>
          <w:szCs w:val="24"/>
          <w:highlight w:val="white"/>
          <w:u w:val="none"/>
          <w:vertAlign w:val="baseline"/>
        </w:rPr>
      </w:pPr>
      <w:r w:rsidDel="00000000" w:rsidR="00000000" w:rsidRPr="00000000">
        <w:rPr>
          <w:rFonts w:ascii="Verdana" w:cs="Verdana" w:eastAsia="Verdana" w:hAnsi="Verdana"/>
          <w:b w:val="0"/>
          <w:i w:val="1"/>
          <w:smallCaps w:val="0"/>
          <w:strike w:val="0"/>
          <w:color w:val="333333"/>
          <w:sz w:val="24"/>
          <w:szCs w:val="24"/>
          <w:highlight w:val="white"/>
          <w:u w:val="none"/>
          <w:vertAlign w:val="baseline"/>
          <w:rtl w:val="0"/>
        </w:rPr>
        <w:t xml:space="preserve">Come rimodulare il nostro linguaggio in modo che sia accessibile a tutti in particolare a chi non frequenta le nostre comunità?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hanging="360"/>
        <w:jc w:val="both"/>
        <w:rPr>
          <w:rFonts w:ascii="Verdana" w:cs="Verdana" w:eastAsia="Verdana" w:hAnsi="Verdana"/>
          <w:b w:val="0"/>
          <w:i w:val="1"/>
          <w:smallCaps w:val="0"/>
          <w:strike w:val="0"/>
          <w:color w:val="333333"/>
          <w:sz w:val="24"/>
          <w:szCs w:val="24"/>
          <w:highlight w:val="white"/>
          <w:u w:val="none"/>
          <w:vertAlign w:val="baseline"/>
        </w:rPr>
      </w:pPr>
      <w:r w:rsidDel="00000000" w:rsidR="00000000" w:rsidRPr="00000000">
        <w:rPr>
          <w:rFonts w:ascii="Verdana" w:cs="Verdana" w:eastAsia="Verdana" w:hAnsi="Verdana"/>
          <w:b w:val="0"/>
          <w:i w:val="1"/>
          <w:smallCaps w:val="0"/>
          <w:strike w:val="0"/>
          <w:color w:val="333333"/>
          <w:sz w:val="24"/>
          <w:szCs w:val="24"/>
          <w:highlight w:val="white"/>
          <w:u w:val="none"/>
          <w:vertAlign w:val="baseline"/>
          <w:rtl w:val="0"/>
        </w:rPr>
        <w:t xml:space="preserve">Come intercettare questi mondi?</w:t>
      </w:r>
    </w:p>
    <w:p w:rsidR="00000000" w:rsidDel="00000000" w:rsidP="00000000" w:rsidRDefault="00000000" w:rsidRPr="00000000" w14:paraId="00000015">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16">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Il secondo </w:t>
      </w:r>
      <w:r w:rsidDel="00000000" w:rsidR="00000000" w:rsidRPr="00000000">
        <w:rPr>
          <w:rFonts w:ascii="Verdana" w:cs="Verdana" w:eastAsia="Verdana" w:hAnsi="Verdana"/>
          <w:b w:val="1"/>
          <w:color w:val="333333"/>
          <w:sz w:val="24"/>
          <w:szCs w:val="24"/>
          <w:highlight w:val="white"/>
          <w:rtl w:val="0"/>
        </w:rPr>
        <w:t xml:space="preserve">cantiere </w:t>
      </w:r>
      <w:r w:rsidDel="00000000" w:rsidR="00000000" w:rsidRPr="00000000">
        <w:rPr>
          <w:rFonts w:ascii="Verdana" w:cs="Verdana" w:eastAsia="Verdana" w:hAnsi="Verdana"/>
          <w:color w:val="333333"/>
          <w:sz w:val="24"/>
          <w:szCs w:val="24"/>
          <w:highlight w:val="white"/>
          <w:rtl w:val="0"/>
        </w:rPr>
        <w:t xml:space="preserve">di Betania è quello </w:t>
      </w:r>
      <w:r w:rsidDel="00000000" w:rsidR="00000000" w:rsidRPr="00000000">
        <w:rPr>
          <w:rFonts w:ascii="Verdana" w:cs="Verdana" w:eastAsia="Verdana" w:hAnsi="Verdana"/>
          <w:b w:val="1"/>
          <w:color w:val="333333"/>
          <w:sz w:val="24"/>
          <w:szCs w:val="24"/>
          <w:highlight w:val="white"/>
          <w:rtl w:val="0"/>
        </w:rPr>
        <w:t xml:space="preserve">dell’ospitalità e della casa.  </w:t>
      </w:r>
      <w:r w:rsidDel="00000000" w:rsidR="00000000" w:rsidRPr="00000000">
        <w:rPr>
          <w:rFonts w:ascii="Verdana" w:cs="Verdana" w:eastAsia="Verdana" w:hAnsi="Verdana"/>
          <w:color w:val="333333"/>
          <w:sz w:val="24"/>
          <w:szCs w:val="24"/>
          <w:highlight w:val="white"/>
          <w:rtl w:val="0"/>
        </w:rPr>
        <w:t xml:space="preserve">L’attenzione è posta sulla qualità</w:t>
      </w:r>
      <w:r w:rsidDel="00000000" w:rsidR="00000000" w:rsidRPr="00000000">
        <w:rPr>
          <w:rFonts w:ascii="Verdana" w:cs="Verdana" w:eastAsia="Verdana" w:hAnsi="Verdana"/>
          <w:b w:val="1"/>
          <w:color w:val="333333"/>
          <w:sz w:val="24"/>
          <w:szCs w:val="24"/>
          <w:highlight w:val="white"/>
          <w:rtl w:val="0"/>
        </w:rPr>
        <w:t xml:space="preserve"> </w:t>
      </w:r>
      <w:r w:rsidDel="00000000" w:rsidR="00000000" w:rsidRPr="00000000">
        <w:rPr>
          <w:rFonts w:ascii="Verdana" w:cs="Verdana" w:eastAsia="Verdana" w:hAnsi="Verdana"/>
          <w:color w:val="333333"/>
          <w:sz w:val="24"/>
          <w:szCs w:val="24"/>
          <w:highlight w:val="white"/>
          <w:rtl w:val="0"/>
        </w:rPr>
        <w:t xml:space="preserve">delle relazioni comunitarie e “la tensione dinamica tra una ricca esperienza di fraternità e una spinta alla missione che la conduce fuori”. </w:t>
      </w:r>
    </w:p>
    <w:p w:rsidR="00000000" w:rsidDel="00000000" w:rsidP="00000000" w:rsidRDefault="00000000" w:rsidRPr="00000000" w14:paraId="00000017">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hanging="360"/>
        <w:jc w:val="both"/>
        <w:rPr>
          <w:rFonts w:ascii="Verdana" w:cs="Verdana" w:eastAsia="Verdana" w:hAnsi="Verdana"/>
          <w:b w:val="0"/>
          <w:i w:val="1"/>
          <w:smallCaps w:val="0"/>
          <w:strike w:val="0"/>
          <w:color w:val="333333"/>
          <w:sz w:val="24"/>
          <w:szCs w:val="24"/>
          <w:highlight w:val="white"/>
          <w:u w:val="none"/>
          <w:vertAlign w:val="baseline"/>
        </w:rPr>
      </w:pPr>
      <w:r w:rsidDel="00000000" w:rsidR="00000000" w:rsidRPr="00000000">
        <w:rPr>
          <w:rFonts w:ascii="Verdana" w:cs="Verdana" w:eastAsia="Verdana" w:hAnsi="Verdana"/>
          <w:b w:val="0"/>
          <w:i w:val="1"/>
          <w:smallCaps w:val="0"/>
          <w:strike w:val="0"/>
          <w:color w:val="333333"/>
          <w:sz w:val="24"/>
          <w:szCs w:val="24"/>
          <w:highlight w:val="white"/>
          <w:u w:val="none"/>
          <w:vertAlign w:val="baseline"/>
          <w:rtl w:val="0"/>
        </w:rPr>
        <w:t xml:space="preserve">Come suscitare una partecipazione responsabile della comunità alla cura della casa comune? (nel solco dell’Enciclica Laudato sì)</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hanging="360"/>
        <w:jc w:val="both"/>
        <w:rPr>
          <w:rFonts w:ascii="Verdana" w:cs="Verdana" w:eastAsia="Verdana" w:hAnsi="Verdana"/>
          <w:b w:val="0"/>
          <w:i w:val="1"/>
          <w:smallCaps w:val="0"/>
          <w:strike w:val="0"/>
          <w:color w:val="333333"/>
          <w:sz w:val="24"/>
          <w:szCs w:val="24"/>
          <w:highlight w:val="white"/>
          <w:u w:val="none"/>
          <w:vertAlign w:val="baseline"/>
        </w:rPr>
      </w:pPr>
      <w:r w:rsidDel="00000000" w:rsidR="00000000" w:rsidRPr="00000000">
        <w:rPr>
          <w:rFonts w:ascii="Verdana" w:cs="Verdana" w:eastAsia="Verdana" w:hAnsi="Verdana"/>
          <w:b w:val="0"/>
          <w:i w:val="1"/>
          <w:smallCaps w:val="0"/>
          <w:strike w:val="0"/>
          <w:color w:val="333333"/>
          <w:sz w:val="24"/>
          <w:szCs w:val="24"/>
          <w:highlight w:val="white"/>
          <w:u w:val="none"/>
          <w:vertAlign w:val="baseline"/>
          <w:rtl w:val="0"/>
        </w:rPr>
        <w:t xml:space="preserve">Come rivitalizzare e rilanciare gli organismi di partecipazione intra ecclesiali (Consigli Pastorali e degli affari economici) ed extra ecclesiali perché siano luoghi di autentico discernimento comunitario, di reale corresponsabilità?</w:t>
      </w:r>
    </w:p>
    <w:p w:rsidR="00000000" w:rsidDel="00000000" w:rsidP="00000000" w:rsidRDefault="00000000" w:rsidRPr="00000000" w14:paraId="0000001A">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1B">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Il terzo </w:t>
      </w:r>
      <w:r w:rsidDel="00000000" w:rsidR="00000000" w:rsidRPr="00000000">
        <w:rPr>
          <w:rFonts w:ascii="Verdana" w:cs="Verdana" w:eastAsia="Verdana" w:hAnsi="Verdana"/>
          <w:b w:val="1"/>
          <w:color w:val="333333"/>
          <w:sz w:val="24"/>
          <w:szCs w:val="24"/>
          <w:highlight w:val="white"/>
          <w:rtl w:val="0"/>
        </w:rPr>
        <w:t xml:space="preserve">cantiere</w:t>
      </w:r>
      <w:r w:rsidDel="00000000" w:rsidR="00000000" w:rsidRPr="00000000">
        <w:rPr>
          <w:rFonts w:ascii="Verdana" w:cs="Verdana" w:eastAsia="Verdana" w:hAnsi="Verdana"/>
          <w:color w:val="333333"/>
          <w:sz w:val="24"/>
          <w:szCs w:val="24"/>
          <w:highlight w:val="white"/>
          <w:rtl w:val="0"/>
        </w:rPr>
        <w:t xml:space="preserve"> di Betania è quello </w:t>
      </w:r>
      <w:r w:rsidDel="00000000" w:rsidR="00000000" w:rsidRPr="00000000">
        <w:rPr>
          <w:rFonts w:ascii="Verdana" w:cs="Verdana" w:eastAsia="Verdana" w:hAnsi="Verdana"/>
          <w:b w:val="1"/>
          <w:color w:val="333333"/>
          <w:sz w:val="24"/>
          <w:szCs w:val="24"/>
          <w:highlight w:val="white"/>
          <w:rtl w:val="0"/>
        </w:rPr>
        <w:t xml:space="preserve">delle diaconie e della formazione spirituale. </w:t>
      </w:r>
      <w:r w:rsidDel="00000000" w:rsidR="00000000" w:rsidRPr="00000000">
        <w:rPr>
          <w:rFonts w:ascii="Verdana" w:cs="Verdana" w:eastAsia="Verdana" w:hAnsi="Verdana"/>
          <w:color w:val="333333"/>
          <w:sz w:val="24"/>
          <w:szCs w:val="24"/>
          <w:highlight w:val="white"/>
          <w:rtl w:val="0"/>
        </w:rPr>
        <w:t xml:space="preserve">Il focus è posto sui servizi e ministeri ecclesiali per superare la logica del ‘si è sempre fatto così’ (cf. Evangelii gaudium 33), dell’accumulo delle cose da fare, delle burocrazie ecclesiastiche e civili incombenti, trascurando inevitabilmente la centralità dell’ascolto e delle relazioni. </w:t>
      </w:r>
    </w:p>
    <w:p w:rsidR="00000000" w:rsidDel="00000000" w:rsidP="00000000" w:rsidRDefault="00000000" w:rsidRPr="00000000" w14:paraId="0000001C">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hanging="360"/>
        <w:jc w:val="both"/>
        <w:rPr>
          <w:rFonts w:ascii="Verdana" w:cs="Verdana" w:eastAsia="Verdana" w:hAnsi="Verdana"/>
          <w:b w:val="0"/>
          <w:i w:val="0"/>
          <w:smallCaps w:val="0"/>
          <w:strike w:val="0"/>
          <w:color w:val="333333"/>
          <w:sz w:val="24"/>
          <w:szCs w:val="24"/>
          <w:highlight w:val="white"/>
          <w:u w:val="none"/>
          <w:vertAlign w:val="baseline"/>
        </w:rPr>
      </w:pPr>
      <w:r w:rsidDel="00000000" w:rsidR="00000000" w:rsidRPr="00000000">
        <w:rPr>
          <w:rFonts w:ascii="Verdana" w:cs="Verdana" w:eastAsia="Verdana" w:hAnsi="Verdana"/>
          <w:b w:val="0"/>
          <w:i w:val="1"/>
          <w:smallCaps w:val="0"/>
          <w:strike w:val="0"/>
          <w:color w:val="333333"/>
          <w:sz w:val="24"/>
          <w:szCs w:val="24"/>
          <w:highlight w:val="white"/>
          <w:u w:val="none"/>
          <w:vertAlign w:val="baseline"/>
          <w:rtl w:val="0"/>
        </w:rPr>
        <w:t xml:space="preserve">Quale formazione per i laici, ministri ordinati, consacrate e consacrate chiamati a vivere in questi tempi?</w:t>
      </w: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hanging="360"/>
        <w:jc w:val="both"/>
        <w:rPr>
          <w:rFonts w:ascii="Verdana" w:cs="Verdana" w:eastAsia="Verdana" w:hAnsi="Verdana"/>
          <w:b w:val="0"/>
          <w:i w:val="0"/>
          <w:smallCaps w:val="0"/>
          <w:strike w:val="0"/>
          <w:color w:val="333333"/>
          <w:sz w:val="24"/>
          <w:szCs w:val="24"/>
          <w:highlight w:val="white"/>
          <w:u w:val="none"/>
          <w:vertAlign w:val="baseline"/>
        </w:rPr>
      </w:pPr>
      <w:r w:rsidDel="00000000" w:rsidR="00000000" w:rsidRPr="00000000">
        <w:rPr>
          <w:rFonts w:ascii="Verdana" w:cs="Verdana" w:eastAsia="Verdana" w:hAnsi="Verdana"/>
          <w:b w:val="0"/>
          <w:i w:val="1"/>
          <w:smallCaps w:val="0"/>
          <w:strike w:val="0"/>
          <w:color w:val="333333"/>
          <w:sz w:val="24"/>
          <w:szCs w:val="24"/>
          <w:highlight w:val="white"/>
          <w:u w:val="none"/>
          <w:vertAlign w:val="baseline"/>
          <w:rtl w:val="0"/>
        </w:rPr>
        <w:t xml:space="preserve">Come rispettare e dare valore alla vocazione e ai carismi di ognuno all’interno della comunità?</w:t>
      </w:r>
      <w:r w:rsidDel="00000000" w:rsidR="00000000" w:rsidRPr="00000000">
        <w:rPr>
          <w:rFonts w:ascii="Verdana" w:cs="Verdana" w:eastAsia="Verdana" w:hAnsi="Verdana"/>
          <w:b w:val="0"/>
          <w:i w:val="0"/>
          <w:smallCaps w:val="0"/>
          <w:strike w:val="0"/>
          <w:color w:val="333333"/>
          <w:sz w:val="24"/>
          <w:szCs w:val="24"/>
          <w:highlight w:val="white"/>
          <w:u w:val="none"/>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0" w:before="0" w:line="259" w:lineRule="auto"/>
        <w:ind w:left="720" w:right="0" w:firstLine="0"/>
        <w:jc w:val="both"/>
        <w:rPr>
          <w:rFonts w:ascii="Verdana" w:cs="Verdana" w:eastAsia="Verdana" w:hAnsi="Verdana"/>
          <w:b w:val="0"/>
          <w:i w:val="0"/>
          <w:smallCaps w:val="0"/>
          <w:strike w:val="0"/>
          <w:color w:val="333333"/>
          <w:sz w:val="24"/>
          <w:szCs w:val="24"/>
          <w:highlight w:val="white"/>
          <w:u w:val="none"/>
          <w:vertAlign w:val="baseline"/>
        </w:rPr>
      </w:pPr>
      <w:r w:rsidDel="00000000" w:rsidR="00000000" w:rsidRPr="00000000">
        <w:rPr>
          <w:rtl w:val="0"/>
        </w:rPr>
      </w:r>
    </w:p>
    <w:p w:rsidR="00000000" w:rsidDel="00000000" w:rsidP="00000000" w:rsidRDefault="00000000" w:rsidRPr="00000000" w14:paraId="00000020">
      <w:pPr>
        <w:tabs>
          <w:tab w:val="left" w:pos="426"/>
        </w:tabs>
        <w:spacing w:after="0" w:lineRule="auto"/>
        <w:jc w:val="both"/>
        <w:rPr>
          <w:rFonts w:ascii="Verdana" w:cs="Verdana" w:eastAsia="Verdana" w:hAnsi="Verdana"/>
          <w:color w:val="333333"/>
          <w:sz w:val="24"/>
          <w:szCs w:val="24"/>
          <w:highlight w:val="white"/>
        </w:rPr>
      </w:pPr>
      <w:r w:rsidDel="00000000" w:rsidR="00000000" w:rsidRPr="00000000">
        <w:rPr>
          <w:rFonts w:ascii="Verdana" w:cs="Verdana" w:eastAsia="Verdana" w:hAnsi="Verdana"/>
          <w:color w:val="333333"/>
          <w:sz w:val="24"/>
          <w:szCs w:val="24"/>
          <w:highlight w:val="white"/>
          <w:rtl w:val="0"/>
        </w:rPr>
        <w:t xml:space="preserve">Si segnala che in vista della realizzazione di questi cantieri, attraverso il sito dedicato (https://camminosinodale.chiesacattolica.it/), verranno messe a disposizione esperienze e buone pratiche come doni reciproci tra le Chiese locali.</w:t>
      </w:r>
    </w:p>
    <w:sectPr>
      <w:pgSz w:h="16838" w:w="11906" w:orient="portrait"/>
      <w:pgMar w:bottom="1134" w:top="993"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pertestuale">
    <w:name w:val="Hyperlink"/>
    <w:basedOn w:val="Carpredefinitoparagrafo"/>
    <w:uiPriority w:val="99"/>
    <w:unhideWhenUsed w:val="1"/>
    <w:rsid w:val="005D2B14"/>
    <w:rPr>
      <w:color w:val="0563c1" w:themeColor="hyperlink"/>
      <w:u w:val="single"/>
    </w:rPr>
  </w:style>
  <w:style w:type="character" w:styleId="Collegamentovisitato">
    <w:name w:val="FollowedHyperlink"/>
    <w:basedOn w:val="Carpredefinitoparagrafo"/>
    <w:uiPriority w:val="99"/>
    <w:semiHidden w:val="1"/>
    <w:unhideWhenUsed w:val="1"/>
    <w:rsid w:val="004B643B"/>
    <w:rPr>
      <w:color w:val="954f72" w:themeColor="followedHyperlink"/>
      <w:u w:val="single"/>
    </w:rPr>
  </w:style>
  <w:style w:type="paragraph" w:styleId="Paragrafoelenco">
    <w:name w:val="List Paragraph"/>
    <w:basedOn w:val="Normale"/>
    <w:uiPriority w:val="34"/>
    <w:qFormat w:val="1"/>
    <w:rsid w:val="00FA557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r1iVDV8GGLKjwP8ge6Lu4CxhTw==">AMUW2mWYJb16+73VVkZLgPf+M5AoiMMvUkEGICZQLVLGCmVHoHLVHc1Tqc0WrMywp2a7d3YhWMii7Mq4c03OC7IzogQKKm90TcLJKW2Pjkv6dXHDEiS9iwo=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2022-07-14T15:12:00Z</dcterms:created>
  <dc:creator>Piergiorgio Mazzotta</dc:creator>
</cp:coreProperties>
</file>